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46A5" w:rsidRPr="00852D18" w:rsidRDefault="00EA46A5" w:rsidP="00EA46A5">
      <w:pPr>
        <w:spacing w:line="480" w:lineRule="auto"/>
        <w:rPr>
          <w:rFonts w:ascii="Times New Roman" w:eastAsia="Oswald" w:hAnsi="Times New Roman" w:cs="Times New Roman"/>
          <w:sz w:val="24"/>
          <w:szCs w:val="24"/>
          <w:highlight w:val="white"/>
        </w:rPr>
      </w:pPr>
      <w:r w:rsidRPr="00852D18">
        <w:rPr>
          <w:rFonts w:ascii="Times New Roman" w:eastAsia="Oswald" w:hAnsi="Times New Roman" w:cs="Times New Roman"/>
          <w:sz w:val="24"/>
          <w:szCs w:val="24"/>
          <w:highlight w:val="white"/>
        </w:rPr>
        <w:t>Name.</w:t>
      </w:r>
    </w:p>
    <w:p w:rsidR="00EA46A5" w:rsidRPr="00852D18" w:rsidRDefault="00EA46A5" w:rsidP="00EA46A5">
      <w:pPr>
        <w:spacing w:line="480" w:lineRule="auto"/>
        <w:rPr>
          <w:rFonts w:ascii="Times New Roman" w:eastAsia="Oswald" w:hAnsi="Times New Roman" w:cs="Times New Roman"/>
          <w:sz w:val="24"/>
          <w:szCs w:val="24"/>
          <w:highlight w:val="white"/>
        </w:rPr>
      </w:pPr>
      <w:r w:rsidRPr="00852D18">
        <w:rPr>
          <w:rFonts w:ascii="Times New Roman" w:eastAsia="Oswald" w:hAnsi="Times New Roman" w:cs="Times New Roman"/>
          <w:sz w:val="24"/>
          <w:szCs w:val="24"/>
          <w:highlight w:val="white"/>
        </w:rPr>
        <w:t>Tutor.</w:t>
      </w:r>
    </w:p>
    <w:p w:rsidR="00EA46A5" w:rsidRPr="00852D18" w:rsidRDefault="00EA46A5" w:rsidP="00EA46A5">
      <w:pPr>
        <w:spacing w:line="480" w:lineRule="auto"/>
        <w:rPr>
          <w:rFonts w:ascii="Times New Roman" w:eastAsia="Oswald" w:hAnsi="Times New Roman" w:cs="Times New Roman"/>
          <w:sz w:val="24"/>
          <w:szCs w:val="24"/>
          <w:highlight w:val="white"/>
        </w:rPr>
      </w:pPr>
      <w:r w:rsidRPr="00852D18">
        <w:rPr>
          <w:rFonts w:ascii="Times New Roman" w:eastAsia="Oswald" w:hAnsi="Times New Roman" w:cs="Times New Roman"/>
          <w:sz w:val="24"/>
          <w:szCs w:val="24"/>
          <w:highlight w:val="white"/>
        </w:rPr>
        <w:t>Course.</w:t>
      </w:r>
    </w:p>
    <w:p w:rsidR="00EA46A5" w:rsidRPr="00852D18" w:rsidRDefault="00EA46A5" w:rsidP="00EA46A5">
      <w:pPr>
        <w:spacing w:line="480" w:lineRule="auto"/>
        <w:rPr>
          <w:rFonts w:ascii="Times New Roman" w:eastAsia="Oswald" w:hAnsi="Times New Roman" w:cs="Times New Roman"/>
          <w:sz w:val="24"/>
          <w:szCs w:val="24"/>
          <w:highlight w:val="white"/>
        </w:rPr>
      </w:pPr>
      <w:r w:rsidRPr="00852D18">
        <w:rPr>
          <w:rFonts w:ascii="Times New Roman" w:eastAsia="Oswald" w:hAnsi="Times New Roman" w:cs="Times New Roman"/>
          <w:sz w:val="24"/>
          <w:szCs w:val="24"/>
          <w:highlight w:val="white"/>
        </w:rPr>
        <w:t>Date.</w:t>
      </w:r>
    </w:p>
    <w:p w:rsidR="00B539E8" w:rsidRDefault="00B539E8" w:rsidP="00EA46A5">
      <w:pPr>
        <w:spacing w:line="480" w:lineRule="auto"/>
        <w:ind w:firstLine="720"/>
        <w:rPr>
          <w:rFonts w:ascii="Times New Roman" w:hAnsi="Times New Roman" w:cs="Times New Roman"/>
          <w:sz w:val="24"/>
          <w:szCs w:val="24"/>
        </w:rPr>
      </w:pPr>
    </w:p>
    <w:p w:rsidR="00B539E8" w:rsidRDefault="00B539E8" w:rsidP="00B539E8">
      <w:pPr>
        <w:spacing w:line="480" w:lineRule="auto"/>
        <w:ind w:firstLine="720"/>
        <w:jc w:val="center"/>
        <w:rPr>
          <w:rFonts w:ascii="Times New Roman" w:hAnsi="Times New Roman" w:cs="Times New Roman"/>
          <w:sz w:val="24"/>
          <w:szCs w:val="24"/>
        </w:rPr>
      </w:pPr>
      <w:r w:rsidRPr="00B539E8">
        <w:rPr>
          <w:rFonts w:ascii="Times New Roman" w:hAnsi="Times New Roman" w:cs="Times New Roman"/>
          <w:sz w:val="24"/>
          <w:szCs w:val="24"/>
        </w:rPr>
        <w:t>Journal Questions.</w:t>
      </w:r>
    </w:p>
    <w:p w:rsidR="00EA46A5" w:rsidRDefault="00EA46A5" w:rsidP="00EA46A5">
      <w:pPr>
        <w:spacing w:line="480" w:lineRule="auto"/>
        <w:ind w:left="720" w:hanging="720"/>
        <w:rPr>
          <w:rFonts w:ascii="Times New Roman" w:hAnsi="Times New Roman" w:cs="Times New Roman"/>
          <w:b/>
          <w:sz w:val="24"/>
          <w:szCs w:val="24"/>
        </w:rPr>
      </w:pPr>
      <w:r w:rsidRPr="00EA46A5">
        <w:rPr>
          <w:rFonts w:ascii="Times New Roman" w:hAnsi="Times New Roman" w:cs="Times New Roman"/>
          <w:b/>
          <w:sz w:val="24"/>
          <w:szCs w:val="24"/>
        </w:rPr>
        <w:t xml:space="preserve">Timothy A. Brown and David H. Barlow. “A Proposal for a Dimensional Classification System Based on the Shared Features of the DSM–IV Anxiety and Mood Disorders: Implications for Assessment and Treatment” </w:t>
      </w:r>
      <w:r w:rsidRPr="00EA46A5">
        <w:rPr>
          <w:rFonts w:ascii="Times New Roman" w:hAnsi="Times New Roman" w:cs="Times New Roman"/>
          <w:b/>
          <w:i/>
          <w:sz w:val="24"/>
          <w:szCs w:val="24"/>
        </w:rPr>
        <w:t>American Psychological Association</w:t>
      </w:r>
      <w:r w:rsidRPr="00EA46A5">
        <w:rPr>
          <w:rFonts w:ascii="Times New Roman" w:hAnsi="Times New Roman" w:cs="Times New Roman"/>
          <w:b/>
          <w:sz w:val="24"/>
          <w:szCs w:val="24"/>
        </w:rPr>
        <w:t xml:space="preserve"> Vol. 21, No. 3, 256 –271 (2009).</w:t>
      </w:r>
    </w:p>
    <w:p w:rsidR="00EA46A5" w:rsidRPr="00B539E8" w:rsidRDefault="00EA46A5" w:rsidP="00EA46A5">
      <w:pPr>
        <w:spacing w:line="480" w:lineRule="auto"/>
        <w:ind w:left="720" w:hanging="720"/>
        <w:jc w:val="center"/>
        <w:rPr>
          <w:rFonts w:ascii="Times New Roman" w:hAnsi="Times New Roman" w:cs="Times New Roman"/>
          <w:sz w:val="24"/>
          <w:szCs w:val="24"/>
        </w:rPr>
      </w:pPr>
      <w:r>
        <w:rPr>
          <w:rFonts w:ascii="Times New Roman" w:hAnsi="Times New Roman" w:cs="Times New Roman"/>
          <w:b/>
          <w:sz w:val="24"/>
          <w:szCs w:val="24"/>
        </w:rPr>
        <w:t>Question 1.</w:t>
      </w:r>
    </w:p>
    <w:p w:rsidR="00B539E8" w:rsidRPr="00B539E8" w:rsidRDefault="00B539E8" w:rsidP="00B539E8">
      <w:pPr>
        <w:spacing w:line="480" w:lineRule="auto"/>
        <w:ind w:firstLine="720"/>
        <w:rPr>
          <w:rFonts w:ascii="Times New Roman" w:hAnsi="Times New Roman" w:cs="Times New Roman"/>
          <w:sz w:val="24"/>
          <w:szCs w:val="24"/>
        </w:rPr>
      </w:pPr>
      <w:r w:rsidRPr="00B539E8">
        <w:rPr>
          <w:rFonts w:ascii="Times New Roman" w:hAnsi="Times New Roman" w:cs="Times New Roman"/>
          <w:sz w:val="24"/>
          <w:szCs w:val="24"/>
        </w:rPr>
        <w:t>The author is significantly impacted by the extensive current and lifetime diagno</w:t>
      </w:r>
      <w:r w:rsidR="00EA46A5">
        <w:rPr>
          <w:rFonts w:ascii="Times New Roman" w:hAnsi="Times New Roman" w:cs="Times New Roman"/>
          <w:sz w:val="24"/>
          <w:szCs w:val="24"/>
        </w:rPr>
        <w:t>stic comorbidity of the DSM-IV</w:t>
      </w:r>
      <w:r w:rsidRPr="00B539E8">
        <w:rPr>
          <w:rFonts w:ascii="Times New Roman" w:hAnsi="Times New Roman" w:cs="Times New Roman"/>
          <w:sz w:val="24"/>
          <w:szCs w:val="24"/>
        </w:rPr>
        <w:t xml:space="preserve"> anxiety and mental disorders. It has been found that the DSM-IV emotions disorders are accounted for by increased higher order dimensions which include low behavioral activation and behavioral inhibition. Despite the fact the proposed dimensions help in addressing the common drawbacks attached to the DSM-IV nosology, they fail to correspond to the current classifications which included reliability and comorbidity (Timothy &amp; David 256).  In this setting, the author’s main intent is to shed light on the empirically supported common dimensions of emotional disorders over disorder-specific criteria (Timothy &amp; David 256).  The author is ambitious in selecting and assessing these dimensions about how these protocols would be enacted to promote more reliable and valid diagnosis, prognosis, and treatment planning.</w:t>
      </w:r>
    </w:p>
    <w:p w:rsidR="00EA46A5" w:rsidRDefault="00EA46A5" w:rsidP="00EA46A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Question 2.</w:t>
      </w:r>
    </w:p>
    <w:p w:rsidR="00B539E8" w:rsidRDefault="00B539E8" w:rsidP="00B539E8">
      <w:pPr>
        <w:spacing w:line="480" w:lineRule="auto"/>
        <w:ind w:firstLine="720"/>
        <w:rPr>
          <w:rFonts w:ascii="Times New Roman" w:hAnsi="Times New Roman" w:cs="Times New Roman"/>
          <w:sz w:val="24"/>
          <w:szCs w:val="24"/>
        </w:rPr>
      </w:pPr>
      <w:r w:rsidRPr="00B539E8">
        <w:rPr>
          <w:rFonts w:ascii="Times New Roman" w:hAnsi="Times New Roman" w:cs="Times New Roman"/>
          <w:sz w:val="24"/>
          <w:szCs w:val="24"/>
        </w:rPr>
        <w:t>The author’s main intent in this article is very clear</w:t>
      </w:r>
      <w:r w:rsidR="00347DB1">
        <w:rPr>
          <w:rFonts w:ascii="Times New Roman" w:hAnsi="Times New Roman" w:cs="Times New Roman"/>
          <w:sz w:val="24"/>
          <w:szCs w:val="24"/>
        </w:rPr>
        <w:t xml:space="preserve"> and hence important</w:t>
      </w:r>
      <w:r w:rsidRPr="00B539E8">
        <w:rPr>
          <w:rFonts w:ascii="Times New Roman" w:hAnsi="Times New Roman" w:cs="Times New Roman"/>
          <w:sz w:val="24"/>
          <w:szCs w:val="24"/>
        </w:rPr>
        <w:t xml:space="preserve"> in the context of assessing, diagnosing and treating disorders.  It provides a basis for additional analysis of the existing diagnosis procedures while focusing on her benefits as well as the drawbacks attached. Arguably, the author’s idea will help by giving collective understanding to the extensive current and lifetime diagnostic comorbidity of the DSM-IV anxiety and mental disorders (Timothy &amp; David 257). It creates a room for understanding the implications of the DSM-IV system in the context of assessment and treatment. This is by shedding light on the potential limitation to the current DSM system in relation to the diagnostic reliability and comorbidity. It paves the way for presenting responsiveness and the weaknesses of the systems. More importantly, the author’s idea will help in looking for an alternative approach that can be put in place for better performance in relation to the current reliability. It will help by present alternative measures that can be implemented to promote more reliable and valid diagnosis, prognosis, and treatment planning.</w:t>
      </w:r>
    </w:p>
    <w:p w:rsidR="00EA46A5" w:rsidRPr="00B539E8" w:rsidRDefault="00EA46A5" w:rsidP="00EA46A5">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Question 5.</w:t>
      </w:r>
    </w:p>
    <w:p w:rsidR="00B539E8" w:rsidRPr="00B539E8" w:rsidRDefault="00B539E8" w:rsidP="00B539E8">
      <w:pPr>
        <w:spacing w:line="480" w:lineRule="auto"/>
        <w:ind w:firstLine="720"/>
        <w:rPr>
          <w:rFonts w:ascii="Times New Roman" w:hAnsi="Times New Roman" w:cs="Times New Roman"/>
          <w:sz w:val="24"/>
          <w:szCs w:val="24"/>
        </w:rPr>
      </w:pPr>
      <w:r w:rsidRPr="00B539E8">
        <w:rPr>
          <w:rFonts w:ascii="Times New Roman" w:hAnsi="Times New Roman" w:cs="Times New Roman"/>
          <w:sz w:val="24"/>
          <w:szCs w:val="24"/>
        </w:rPr>
        <w:t>The author’s aim best fits into my prior studies based on the assertion that, every healthcare system and technology h</w:t>
      </w:r>
      <w:r w:rsidR="00347DB1">
        <w:rPr>
          <w:rFonts w:ascii="Times New Roman" w:hAnsi="Times New Roman" w:cs="Times New Roman"/>
          <w:sz w:val="24"/>
          <w:szCs w:val="24"/>
        </w:rPr>
        <w:t>as its own merits and challenges</w:t>
      </w:r>
      <w:r w:rsidRPr="00B539E8">
        <w:rPr>
          <w:rFonts w:ascii="Times New Roman" w:hAnsi="Times New Roman" w:cs="Times New Roman"/>
          <w:sz w:val="24"/>
          <w:szCs w:val="24"/>
        </w:rPr>
        <w:t xml:space="preserve"> to the subjected parties and programs as well.  As evident, the system is made through thoughtful initiatives, and it is increasingly hard to address all the potential loopholes at a go.  However, disorders are ever changing, a factor which poses additional integration of limitations such as reduced reliability and validity of the system reports. From my point of understanding, the DSM system should be complemented with high minded initiatives to help to ensure reconciliation and effective adherence to the emerging anxiety and mental disorder complications.  Additional clinical </w:t>
      </w:r>
      <w:r w:rsidRPr="00B539E8">
        <w:rPr>
          <w:rFonts w:ascii="Times New Roman" w:hAnsi="Times New Roman" w:cs="Times New Roman"/>
          <w:sz w:val="24"/>
          <w:szCs w:val="24"/>
        </w:rPr>
        <w:lastRenderedPageBreak/>
        <w:t>researches are needed to ascertain that the potential drawbacks alleviated accordingly. Complementary technologies and programs must be integrated into this system to ensure efficiency through reliable and valid diagnosis. There is a need for adopting healthcare informatics such as MRI machines for more accurate diagnosis in some cases.</w:t>
      </w:r>
    </w:p>
    <w:p w:rsidR="00EA46A5" w:rsidRDefault="00EA46A5" w:rsidP="00EA46A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Question 6.</w:t>
      </w:r>
    </w:p>
    <w:p w:rsidR="00B539E8" w:rsidRPr="00B539E8" w:rsidRDefault="00B539E8" w:rsidP="00B539E8">
      <w:pPr>
        <w:spacing w:line="480" w:lineRule="auto"/>
        <w:ind w:firstLine="720"/>
        <w:rPr>
          <w:rFonts w:ascii="Times New Roman" w:hAnsi="Times New Roman" w:cs="Times New Roman"/>
          <w:sz w:val="24"/>
          <w:szCs w:val="24"/>
        </w:rPr>
      </w:pPr>
      <w:r w:rsidRPr="00B539E8">
        <w:rPr>
          <w:rFonts w:ascii="Times New Roman" w:hAnsi="Times New Roman" w:cs="Times New Roman"/>
          <w:sz w:val="24"/>
          <w:szCs w:val="24"/>
        </w:rPr>
        <w:t xml:space="preserve">From a critical point of view, the new diagnosis system sheds light by giving a trans-diagnostic treatment protocol which gives categorical procedures for effective diagnosis while ensuring reliability, validity, and treatment. </w:t>
      </w:r>
      <w:r w:rsidR="00EA46A5">
        <w:rPr>
          <w:rFonts w:ascii="Times New Roman" w:hAnsi="Times New Roman" w:cs="Times New Roman"/>
          <w:sz w:val="24"/>
          <w:szCs w:val="24"/>
        </w:rPr>
        <w:t>In critique</w:t>
      </w:r>
      <w:r w:rsidRPr="00B539E8">
        <w:rPr>
          <w:rFonts w:ascii="Times New Roman" w:hAnsi="Times New Roman" w:cs="Times New Roman"/>
          <w:sz w:val="24"/>
          <w:szCs w:val="24"/>
        </w:rPr>
        <w:t>, the newly proposed system gives much weight on conceptualizations of diagnostics as well as psychopathology commonalties rather than the differences amid the disorders (Timothy &amp; David 257). The proposed system should technically reflect all aspects of anxiety and mood disorders from both biological and scientific p</w:t>
      </w:r>
      <w:r w:rsidR="00347DB1">
        <w:rPr>
          <w:rFonts w:ascii="Times New Roman" w:hAnsi="Times New Roman" w:cs="Times New Roman"/>
          <w:sz w:val="24"/>
          <w:szCs w:val="24"/>
        </w:rPr>
        <w:t>rocesses.  Additional research</w:t>
      </w:r>
      <w:r w:rsidRPr="00B539E8">
        <w:rPr>
          <w:rFonts w:ascii="Times New Roman" w:hAnsi="Times New Roman" w:cs="Times New Roman"/>
          <w:sz w:val="24"/>
          <w:szCs w:val="24"/>
        </w:rPr>
        <w:t xml:space="preserve"> should be carried out to examine the efficiency of other technical processes for diagnosis and treating this disorder.  This will help in boosting technical innovativeness of th</w:t>
      </w:r>
      <w:r w:rsidR="00347DB1">
        <w:rPr>
          <w:rFonts w:ascii="Times New Roman" w:hAnsi="Times New Roman" w:cs="Times New Roman"/>
          <w:sz w:val="24"/>
          <w:szCs w:val="24"/>
        </w:rPr>
        <w:t xml:space="preserve">e healthcare aspects </w:t>
      </w:r>
      <w:r w:rsidRPr="00B539E8">
        <w:rPr>
          <w:rFonts w:ascii="Times New Roman" w:hAnsi="Times New Roman" w:cs="Times New Roman"/>
          <w:sz w:val="24"/>
          <w:szCs w:val="24"/>
        </w:rPr>
        <w:t xml:space="preserve">while getting alternative solutions to the drawbacks of the potent systems. This will enhance growing validity, reliability and improved patient outcome. </w:t>
      </w:r>
    </w:p>
    <w:p w:rsidR="00813DAE" w:rsidRDefault="00813DAE" w:rsidP="00B539E8">
      <w:pPr>
        <w:spacing w:line="480" w:lineRule="auto"/>
        <w:jc w:val="center"/>
        <w:rPr>
          <w:rFonts w:ascii="Times New Roman" w:hAnsi="Times New Roman" w:cs="Times New Roman"/>
          <w:sz w:val="24"/>
          <w:szCs w:val="24"/>
        </w:rPr>
      </w:pPr>
    </w:p>
    <w:p w:rsidR="00813DAE" w:rsidRDefault="00813DAE" w:rsidP="00B539E8">
      <w:pPr>
        <w:spacing w:line="480" w:lineRule="auto"/>
        <w:jc w:val="center"/>
        <w:rPr>
          <w:rFonts w:ascii="Times New Roman" w:hAnsi="Times New Roman" w:cs="Times New Roman"/>
          <w:sz w:val="24"/>
          <w:szCs w:val="24"/>
        </w:rPr>
      </w:pPr>
    </w:p>
    <w:p w:rsidR="00813DAE" w:rsidRDefault="00813DAE" w:rsidP="00B539E8">
      <w:pPr>
        <w:spacing w:line="480" w:lineRule="auto"/>
        <w:jc w:val="center"/>
        <w:rPr>
          <w:rFonts w:ascii="Times New Roman" w:hAnsi="Times New Roman" w:cs="Times New Roman"/>
          <w:sz w:val="24"/>
          <w:szCs w:val="24"/>
        </w:rPr>
      </w:pPr>
    </w:p>
    <w:p w:rsidR="00813DAE" w:rsidRDefault="00813DAE" w:rsidP="00B539E8">
      <w:pPr>
        <w:spacing w:line="480" w:lineRule="auto"/>
        <w:jc w:val="center"/>
        <w:rPr>
          <w:rFonts w:ascii="Times New Roman" w:hAnsi="Times New Roman" w:cs="Times New Roman"/>
          <w:sz w:val="24"/>
          <w:szCs w:val="24"/>
        </w:rPr>
      </w:pPr>
    </w:p>
    <w:p w:rsidR="00813DAE" w:rsidRDefault="00813DAE" w:rsidP="00813DAE">
      <w:pPr>
        <w:spacing w:line="480" w:lineRule="auto"/>
        <w:rPr>
          <w:rFonts w:ascii="Times New Roman" w:hAnsi="Times New Roman" w:cs="Times New Roman"/>
          <w:sz w:val="24"/>
          <w:szCs w:val="24"/>
        </w:rPr>
      </w:pPr>
    </w:p>
    <w:p w:rsidR="00813DAE" w:rsidRDefault="00813DAE" w:rsidP="00813DAE">
      <w:pPr>
        <w:spacing w:line="480" w:lineRule="auto"/>
        <w:rPr>
          <w:rFonts w:ascii="Times New Roman" w:hAnsi="Times New Roman" w:cs="Times New Roman"/>
          <w:sz w:val="24"/>
          <w:szCs w:val="24"/>
        </w:rPr>
      </w:pPr>
      <w:bookmarkStart w:id="0" w:name="_GoBack"/>
      <w:bookmarkEnd w:id="0"/>
    </w:p>
    <w:p w:rsidR="00340F23" w:rsidRPr="00B539E8" w:rsidRDefault="00347DB1" w:rsidP="00B539E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w:t>
      </w:r>
      <w:r w:rsidR="00340F23" w:rsidRPr="00B539E8">
        <w:rPr>
          <w:rFonts w:ascii="Times New Roman" w:hAnsi="Times New Roman" w:cs="Times New Roman"/>
          <w:sz w:val="24"/>
          <w:szCs w:val="24"/>
        </w:rPr>
        <w:t>ited.</w:t>
      </w:r>
    </w:p>
    <w:p w:rsidR="00340F23" w:rsidRPr="00B539E8" w:rsidRDefault="00340F23" w:rsidP="00B539E8">
      <w:pPr>
        <w:spacing w:line="480" w:lineRule="auto"/>
        <w:ind w:left="720" w:hanging="720"/>
        <w:rPr>
          <w:rFonts w:ascii="Times New Roman" w:hAnsi="Times New Roman" w:cs="Times New Roman"/>
          <w:sz w:val="24"/>
          <w:szCs w:val="24"/>
        </w:rPr>
      </w:pPr>
      <w:r w:rsidRPr="00B539E8">
        <w:rPr>
          <w:rFonts w:ascii="Times New Roman" w:hAnsi="Times New Roman" w:cs="Times New Roman"/>
          <w:sz w:val="24"/>
          <w:szCs w:val="24"/>
        </w:rPr>
        <w:t xml:space="preserve">Timothy A. Brown and David H. Barlow. </w:t>
      </w:r>
      <w:r w:rsidR="00B539E8" w:rsidRPr="00B539E8">
        <w:rPr>
          <w:rFonts w:ascii="Times New Roman" w:hAnsi="Times New Roman" w:cs="Times New Roman"/>
          <w:sz w:val="24"/>
          <w:szCs w:val="24"/>
        </w:rPr>
        <w:t>“A</w:t>
      </w:r>
      <w:r w:rsidRPr="00B539E8">
        <w:rPr>
          <w:rFonts w:ascii="Times New Roman" w:hAnsi="Times New Roman" w:cs="Times New Roman"/>
          <w:sz w:val="24"/>
          <w:szCs w:val="24"/>
        </w:rPr>
        <w:t xml:space="preserve"> Proposal for a Dimensional Classification System Based on the Shared Features of the DSM–IV Anxiety and Mood Disorders: Implications for Assessment and Treatment”</w:t>
      </w:r>
      <w:r w:rsidRPr="00B539E8">
        <w:rPr>
          <w:rFonts w:ascii="Times New Roman" w:hAnsi="Times New Roman" w:cs="Times New Roman"/>
          <w:i/>
          <w:sz w:val="24"/>
          <w:szCs w:val="24"/>
        </w:rPr>
        <w:t>American Psychological Association</w:t>
      </w:r>
      <w:r w:rsidRPr="00B539E8">
        <w:rPr>
          <w:rFonts w:ascii="Times New Roman" w:hAnsi="Times New Roman" w:cs="Times New Roman"/>
          <w:sz w:val="24"/>
          <w:szCs w:val="24"/>
        </w:rPr>
        <w:t>Vol. 21, No. 3, 256 –271 (2009).</w:t>
      </w:r>
    </w:p>
    <w:p w:rsidR="00340F23" w:rsidRPr="00B539E8" w:rsidRDefault="00340F23" w:rsidP="00B539E8">
      <w:pPr>
        <w:pStyle w:val="ListParagraph"/>
        <w:spacing w:line="480" w:lineRule="auto"/>
        <w:rPr>
          <w:rFonts w:ascii="Times New Roman" w:hAnsi="Times New Roman" w:cs="Times New Roman"/>
          <w:sz w:val="24"/>
          <w:szCs w:val="24"/>
        </w:rPr>
      </w:pPr>
    </w:p>
    <w:sectPr w:rsidR="00340F23" w:rsidRPr="00B539E8" w:rsidSect="000E7E5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D05" w:rsidRDefault="00AF4D05" w:rsidP="00B539E8">
      <w:pPr>
        <w:spacing w:after="0" w:line="240" w:lineRule="auto"/>
      </w:pPr>
      <w:r>
        <w:separator/>
      </w:r>
    </w:p>
  </w:endnote>
  <w:endnote w:type="continuationSeparator" w:id="1">
    <w:p w:rsidR="00AF4D05" w:rsidRDefault="00AF4D05" w:rsidP="00B539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Oswald">
    <w:altName w:val="MV Boli"/>
    <w:charset w:val="00"/>
    <w:family w:val="auto"/>
    <w:pitch w:val="default"/>
    <w:sig w:usb0="00000000" w:usb1="00000000" w:usb2="00000000" w:usb3="00000000" w:csb0="00000000"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D05" w:rsidRDefault="00AF4D05" w:rsidP="00B539E8">
      <w:pPr>
        <w:spacing w:after="0" w:line="240" w:lineRule="auto"/>
      </w:pPr>
      <w:r>
        <w:separator/>
      </w:r>
    </w:p>
  </w:footnote>
  <w:footnote w:type="continuationSeparator" w:id="1">
    <w:p w:rsidR="00AF4D05" w:rsidRDefault="00AF4D05" w:rsidP="00B539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9E8" w:rsidRPr="00B539E8" w:rsidRDefault="00B539E8" w:rsidP="00B539E8">
    <w:pPr>
      <w:pStyle w:val="Header"/>
      <w:ind w:left="3240" w:firstLine="4680"/>
      <w:rPr>
        <w:rFonts w:ascii="Times New Roman" w:hAnsi="Times New Roman" w:cs="Times New Roman"/>
        <w:sz w:val="24"/>
        <w:szCs w:val="24"/>
      </w:rPr>
    </w:pPr>
    <w:r w:rsidRPr="00B539E8">
      <w:rPr>
        <w:rFonts w:ascii="Times New Roman" w:hAnsi="Times New Roman" w:cs="Times New Roman"/>
        <w:sz w:val="24"/>
        <w:szCs w:val="24"/>
      </w:rPr>
      <w:t xml:space="preserve">Surname </w:t>
    </w:r>
    <w:sdt>
      <w:sdtPr>
        <w:rPr>
          <w:rFonts w:ascii="Times New Roman" w:hAnsi="Times New Roman" w:cs="Times New Roman"/>
          <w:sz w:val="24"/>
          <w:szCs w:val="24"/>
        </w:rPr>
        <w:id w:val="217720639"/>
        <w:docPartObj>
          <w:docPartGallery w:val="Page Numbers (Top of Page)"/>
          <w:docPartUnique/>
        </w:docPartObj>
      </w:sdtPr>
      <w:sdtEndPr>
        <w:rPr>
          <w:noProof/>
        </w:rPr>
      </w:sdtEndPr>
      <w:sdtContent>
        <w:r w:rsidR="000E7E59" w:rsidRPr="00B539E8">
          <w:rPr>
            <w:rFonts w:ascii="Times New Roman" w:hAnsi="Times New Roman" w:cs="Times New Roman"/>
            <w:sz w:val="24"/>
            <w:szCs w:val="24"/>
          </w:rPr>
          <w:fldChar w:fldCharType="begin"/>
        </w:r>
        <w:r w:rsidRPr="00B539E8">
          <w:rPr>
            <w:rFonts w:ascii="Times New Roman" w:hAnsi="Times New Roman" w:cs="Times New Roman"/>
            <w:sz w:val="24"/>
            <w:szCs w:val="24"/>
          </w:rPr>
          <w:instrText xml:space="preserve"> PAGE   \* MERGEFORMAT </w:instrText>
        </w:r>
        <w:r w:rsidR="000E7E59" w:rsidRPr="00B539E8">
          <w:rPr>
            <w:rFonts w:ascii="Times New Roman" w:hAnsi="Times New Roman" w:cs="Times New Roman"/>
            <w:sz w:val="24"/>
            <w:szCs w:val="24"/>
          </w:rPr>
          <w:fldChar w:fldCharType="separate"/>
        </w:r>
        <w:r w:rsidR="00347DB1">
          <w:rPr>
            <w:rFonts w:ascii="Times New Roman" w:hAnsi="Times New Roman" w:cs="Times New Roman"/>
            <w:noProof/>
            <w:sz w:val="24"/>
            <w:szCs w:val="24"/>
          </w:rPr>
          <w:t>3</w:t>
        </w:r>
        <w:r w:rsidR="000E7E59" w:rsidRPr="00B539E8">
          <w:rPr>
            <w:rFonts w:ascii="Times New Roman" w:hAnsi="Times New Roman" w:cs="Times New Roman"/>
            <w:noProof/>
            <w:sz w:val="24"/>
            <w:szCs w:val="24"/>
          </w:rPr>
          <w:fldChar w:fldCharType="end"/>
        </w:r>
      </w:sdtContent>
    </w:sdt>
  </w:p>
  <w:p w:rsidR="00B539E8" w:rsidRPr="00B539E8" w:rsidRDefault="00B539E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00B43"/>
    <w:multiLevelType w:val="hybridMultilevel"/>
    <w:tmpl w:val="E2D6C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0E25D3"/>
    <w:rsid w:val="000E25D3"/>
    <w:rsid w:val="000E7E59"/>
    <w:rsid w:val="00340F23"/>
    <w:rsid w:val="00347DB1"/>
    <w:rsid w:val="00584D70"/>
    <w:rsid w:val="00615660"/>
    <w:rsid w:val="00617853"/>
    <w:rsid w:val="00813DAE"/>
    <w:rsid w:val="009D2957"/>
    <w:rsid w:val="00AD4EB4"/>
    <w:rsid w:val="00AF4D05"/>
    <w:rsid w:val="00B539E8"/>
    <w:rsid w:val="00D47905"/>
    <w:rsid w:val="00EA46A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E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25D3"/>
    <w:pPr>
      <w:ind w:left="720"/>
      <w:contextualSpacing/>
    </w:pPr>
  </w:style>
  <w:style w:type="paragraph" w:styleId="Header">
    <w:name w:val="header"/>
    <w:basedOn w:val="Normal"/>
    <w:link w:val="HeaderChar"/>
    <w:uiPriority w:val="99"/>
    <w:unhideWhenUsed/>
    <w:rsid w:val="00B53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39E8"/>
  </w:style>
  <w:style w:type="paragraph" w:styleId="Footer">
    <w:name w:val="footer"/>
    <w:basedOn w:val="Normal"/>
    <w:link w:val="FooterChar"/>
    <w:uiPriority w:val="99"/>
    <w:unhideWhenUsed/>
    <w:rsid w:val="00B53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39E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709</Words>
  <Characters>4043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2018-10-04T11:26:00Z</dcterms:created>
  <dcterms:modified xsi:type="dcterms:W3CDTF">2018-10-04T11:26:00Z</dcterms:modified>
</cp:coreProperties>
</file>